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272E85" w14:textId="77777777" w:rsidR="00445DB6" w:rsidRPr="00445DB6" w:rsidRDefault="00445DB6" w:rsidP="00445DB6">
      <w:pPr>
        <w:tabs>
          <w:tab w:val="left" w:pos="1960"/>
        </w:tabs>
        <w:rPr>
          <w:rFonts w:ascii="Nirmala UI" w:hAnsi="Nirmala UI" w:cs="Nirmala UI"/>
          <w:sz w:val="24"/>
          <w:szCs w:val="24"/>
        </w:rPr>
      </w:pPr>
      <w:r>
        <w:rPr>
          <w:noProof/>
          <w:lang w:bidi="ne-NP"/>
        </w:rPr>
        <w:drawing>
          <wp:anchor distT="0" distB="0" distL="114300" distR="114300" simplePos="0" relativeHeight="251659264" behindDoc="0" locked="0" layoutInCell="1" allowOverlap="1" wp14:anchorId="117E362D" wp14:editId="2B125DFB">
            <wp:simplePos x="0" y="0"/>
            <wp:positionH relativeFrom="margin">
              <wp:posOffset>2207319</wp:posOffset>
            </wp:positionH>
            <wp:positionV relativeFrom="margin">
              <wp:posOffset>157967</wp:posOffset>
            </wp:positionV>
            <wp:extent cx="1189355" cy="711835"/>
            <wp:effectExtent l="0" t="0" r="0" b="0"/>
            <wp:wrapSquare wrapText="bothSides"/>
            <wp:docPr id="3" name="Picture 3" descr="Funding Futures program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unding Futures program 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9355" cy="711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bidi="ne-NP"/>
        </w:rPr>
        <w:drawing>
          <wp:anchor distT="0" distB="0" distL="114300" distR="114300" simplePos="0" relativeHeight="251660288" behindDoc="1" locked="0" layoutInCell="1" allowOverlap="1" wp14:anchorId="0643F6FC" wp14:editId="28B7B7C9">
            <wp:simplePos x="0" y="0"/>
            <wp:positionH relativeFrom="margin">
              <wp:align>right</wp:align>
            </wp:positionH>
            <wp:positionV relativeFrom="page">
              <wp:posOffset>1137595</wp:posOffset>
            </wp:positionV>
            <wp:extent cx="1553210" cy="529590"/>
            <wp:effectExtent l="0" t="0" r="8890" b="3810"/>
            <wp:wrapTight wrapText="bothSides">
              <wp:wrapPolygon edited="0">
                <wp:start x="0" y="0"/>
                <wp:lineTo x="0" y="20978"/>
                <wp:lineTo x="21459" y="20978"/>
                <wp:lineTo x="21459" y="0"/>
                <wp:lineTo x="0" y="0"/>
              </wp:wrapPolygon>
            </wp:wrapTight>
            <wp:docPr id="4" name="Picture 4" descr="Co-funded by the European Union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o-funded by the European Union 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3210" cy="52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45DB6">
        <w:rPr>
          <w:rFonts w:ascii="Nirmala UI" w:hAnsi="Nirmala UI" w:cs="Nirmala UI"/>
          <w:noProof/>
          <w:sz w:val="24"/>
          <w:szCs w:val="24"/>
          <w:lang w:bidi="ne-NP"/>
        </w:rPr>
        <w:drawing>
          <wp:anchor distT="0" distB="0" distL="114300" distR="114300" simplePos="0" relativeHeight="251658240" behindDoc="0" locked="0" layoutInCell="1" allowOverlap="1" wp14:anchorId="1DD8C3E7" wp14:editId="1FE03EE0">
            <wp:simplePos x="0" y="0"/>
            <wp:positionH relativeFrom="margin">
              <wp:align>left</wp:align>
            </wp:positionH>
            <wp:positionV relativeFrom="paragraph">
              <wp:posOffset>221</wp:posOffset>
            </wp:positionV>
            <wp:extent cx="956310" cy="956310"/>
            <wp:effectExtent l="0" t="0" r="0" b="0"/>
            <wp:wrapSquare wrapText="bothSides"/>
            <wp:docPr id="1" name="Picture 1" descr="Blind Youth Association Nepal (BYAN)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lind Youth Association Nepal (BYAN) 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9551" cy="969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Nirmala UI" w:hAnsi="Nirmala UI" w:cs="Nirmala UI"/>
          <w:sz w:val="24"/>
          <w:szCs w:val="24"/>
          <w:lang w:bidi="hi-IN"/>
        </w:rPr>
        <w:br w:type="textWrapping" w:clear="all"/>
      </w:r>
      <w:r w:rsidRPr="00445DB6">
        <w:rPr>
          <w:rFonts w:ascii="Nirmala UI" w:hAnsi="Nirmala UI" w:cs="Nirmala UI"/>
          <w:sz w:val="24"/>
          <w:szCs w:val="24"/>
          <w:cs/>
          <w:lang w:bidi="hi-IN"/>
        </w:rPr>
        <w:t xml:space="preserve">११/०४/२०८३  </w:t>
      </w:r>
    </w:p>
    <w:p w14:paraId="073095C3" w14:textId="77777777" w:rsidR="00445DB6" w:rsidRPr="00445DB6" w:rsidRDefault="00445DB6" w:rsidP="00445DB6">
      <w:pPr>
        <w:rPr>
          <w:rFonts w:ascii="Nirmala UI" w:hAnsi="Nirmala UI" w:cs="Nirmala UI"/>
          <w:sz w:val="24"/>
          <w:szCs w:val="24"/>
        </w:rPr>
      </w:pPr>
      <w:r w:rsidRPr="00445DB6">
        <w:rPr>
          <w:rFonts w:ascii="Nirmala UI" w:hAnsi="Nirmala UI" w:cs="Nirmala UI"/>
          <w:sz w:val="24"/>
          <w:szCs w:val="24"/>
        </w:rPr>
        <w:t>27/07/2026</w:t>
      </w:r>
    </w:p>
    <w:p w14:paraId="6DEE0D9D" w14:textId="77777777" w:rsidR="00445DB6" w:rsidRPr="00445DB6" w:rsidRDefault="00445DB6" w:rsidP="00445DB6">
      <w:pPr>
        <w:rPr>
          <w:rFonts w:ascii="Nirmala UI" w:hAnsi="Nirmala UI" w:cs="Nirmala UI"/>
          <w:sz w:val="24"/>
          <w:szCs w:val="24"/>
        </w:rPr>
      </w:pPr>
      <w:r w:rsidRPr="00445DB6">
        <w:rPr>
          <w:rFonts w:ascii="Nirmala UI" w:hAnsi="Nirmala UI" w:cs="Nirmala UI"/>
          <w:sz w:val="24"/>
          <w:szCs w:val="24"/>
          <w:cs/>
          <w:lang w:bidi="hi-IN"/>
        </w:rPr>
        <w:t xml:space="preserve">प्रेस विज्ञप्ति  </w:t>
      </w:r>
    </w:p>
    <w:p w14:paraId="608D2D94" w14:textId="77777777" w:rsidR="00445DB6" w:rsidRPr="00445DB6" w:rsidRDefault="00445DB6" w:rsidP="00445DB6">
      <w:pPr>
        <w:jc w:val="both"/>
        <w:rPr>
          <w:rFonts w:ascii="Nirmala UI" w:hAnsi="Nirmala UI" w:cs="Nirmala UI"/>
          <w:sz w:val="24"/>
          <w:szCs w:val="24"/>
        </w:rPr>
      </w:pPr>
      <w:r w:rsidRPr="00445DB6">
        <w:rPr>
          <w:rFonts w:ascii="Nirmala UI" w:hAnsi="Nirmala UI" w:cs="Nirmala UI"/>
          <w:sz w:val="24"/>
          <w:szCs w:val="24"/>
        </w:rPr>
        <w:t>"</w:t>
      </w:r>
      <w:r w:rsidRPr="00445DB6">
        <w:rPr>
          <w:rFonts w:ascii="Nirmala UI" w:hAnsi="Nirmala UI" w:cs="Nirmala UI"/>
          <w:sz w:val="24"/>
          <w:szCs w:val="24"/>
          <w:cs/>
          <w:lang w:bidi="hi-IN"/>
        </w:rPr>
        <w:t>मनसुन प्रतिकार्यमा अपाङ्गता भएका व्यक्तिहरूको सुरक्षा सुनिश्चित गर्न सरोकारवाला निकायहरूसमक्ष अपाङ्गता क्षेत्रका संघसंस्थाहरूको संयुक्त आह्वान"</w:t>
      </w:r>
    </w:p>
    <w:p w14:paraId="231A7630" w14:textId="77777777" w:rsidR="00445DB6" w:rsidRPr="00445DB6" w:rsidRDefault="00445DB6" w:rsidP="00445DB6">
      <w:pPr>
        <w:jc w:val="both"/>
        <w:rPr>
          <w:rFonts w:ascii="Nirmala UI" w:hAnsi="Nirmala UI" w:cs="Nirmala UI"/>
          <w:sz w:val="24"/>
          <w:szCs w:val="24"/>
        </w:rPr>
      </w:pPr>
      <w:r w:rsidRPr="00445DB6">
        <w:rPr>
          <w:rFonts w:ascii="Nirmala UI" w:hAnsi="Nirmala UI" w:cs="Nirmala UI"/>
          <w:sz w:val="24"/>
          <w:szCs w:val="24"/>
          <w:cs/>
          <w:lang w:bidi="hi-IN"/>
        </w:rPr>
        <w:t>नेपालमा मनसुन सक्रिय भएसँगै बाढी</w:t>
      </w:r>
      <w:r w:rsidRPr="00445DB6">
        <w:rPr>
          <w:rFonts w:ascii="Nirmala UI" w:hAnsi="Nirmala UI" w:cs="Nirmala UI"/>
          <w:sz w:val="24"/>
          <w:szCs w:val="24"/>
        </w:rPr>
        <w:t xml:space="preserve">, </w:t>
      </w:r>
      <w:r w:rsidRPr="00445DB6">
        <w:rPr>
          <w:rFonts w:ascii="Nirmala UI" w:hAnsi="Nirmala UI" w:cs="Nirmala UI"/>
          <w:sz w:val="24"/>
          <w:szCs w:val="24"/>
          <w:cs/>
          <w:lang w:bidi="hi-IN"/>
        </w:rPr>
        <w:t>पहिरो र डुबान जस्ता विपद्को जोखिम उच्च भएको छ। विपद्को समयमा अपाङ्गता भएका व्यक्तिहरूले अन्य नागरिकको तुलनामा अझ गम्भीर र असामान्य जोखिमको सामना गर्नुपर्ने यथार्थ हाम्रासामु छ। यसै सन्दर्भमा अपाङ्गताका क्षेत्रमा कार्यरत प्रतिनिधि संस्थाहरूको सामुहिक भेला र ब्ऋहत छलफलबाट सरकार तथा सम्बन्धित निकायहरूको ध्यानाकर्षण गराउन यो संयुक्त प्रेस विज्ञप्ति जारी गरिएको छ।</w:t>
      </w:r>
    </w:p>
    <w:p w14:paraId="4934C6BC" w14:textId="77777777" w:rsidR="00445DB6" w:rsidRPr="00445DB6" w:rsidRDefault="00445DB6" w:rsidP="00445DB6">
      <w:pPr>
        <w:jc w:val="both"/>
        <w:rPr>
          <w:rFonts w:ascii="Nirmala UI" w:hAnsi="Nirmala UI" w:cs="Nirmala UI"/>
          <w:sz w:val="24"/>
          <w:szCs w:val="24"/>
        </w:rPr>
      </w:pPr>
      <w:r w:rsidRPr="00445DB6">
        <w:rPr>
          <w:rFonts w:ascii="Nirmala UI" w:hAnsi="Nirmala UI" w:cs="Nirmala UI"/>
          <w:sz w:val="24"/>
          <w:szCs w:val="24"/>
          <w:cs/>
          <w:lang w:bidi="hi-IN"/>
        </w:rPr>
        <w:t>मनसुनको बेला पूर्वसूचना प्रणालीमा पहुँच नहुनु</w:t>
      </w:r>
      <w:r w:rsidRPr="00445DB6">
        <w:rPr>
          <w:rFonts w:ascii="Nirmala UI" w:hAnsi="Nirmala UI" w:cs="Nirmala UI"/>
          <w:sz w:val="24"/>
          <w:szCs w:val="24"/>
        </w:rPr>
        <w:t xml:space="preserve">, </w:t>
      </w:r>
      <w:r w:rsidRPr="00445DB6">
        <w:rPr>
          <w:rFonts w:ascii="Nirmala UI" w:hAnsi="Nirmala UI" w:cs="Nirmala UI"/>
          <w:sz w:val="24"/>
          <w:szCs w:val="24"/>
          <w:cs/>
          <w:lang w:bidi="hi-IN"/>
        </w:rPr>
        <w:t>उद्धार कार्य अपाङ्गतामैत्री नहुनु र आश्रयस्थलहरू पहुँचयुक्त नहुँदा अपाङ्गता भएका व्यक्तिहरूले ठूलो क्षति व्यहोर्नुपरेको छ। शारीरिक</w:t>
      </w:r>
      <w:r w:rsidRPr="00445DB6">
        <w:rPr>
          <w:rFonts w:ascii="Nirmala UI" w:hAnsi="Nirmala UI" w:cs="Nirmala UI"/>
          <w:sz w:val="24"/>
          <w:szCs w:val="24"/>
        </w:rPr>
        <w:t xml:space="preserve">, </w:t>
      </w:r>
      <w:r w:rsidRPr="00445DB6">
        <w:rPr>
          <w:rFonts w:ascii="Nirmala UI" w:hAnsi="Nirmala UI" w:cs="Nirmala UI"/>
          <w:sz w:val="24"/>
          <w:szCs w:val="24"/>
          <w:cs/>
          <w:lang w:bidi="hi-IN"/>
        </w:rPr>
        <w:t>दृष्टि</w:t>
      </w:r>
      <w:r w:rsidRPr="00445DB6">
        <w:rPr>
          <w:rFonts w:ascii="Nirmala UI" w:hAnsi="Nirmala UI" w:cs="Nirmala UI"/>
          <w:sz w:val="24"/>
          <w:szCs w:val="24"/>
        </w:rPr>
        <w:t xml:space="preserve">, </w:t>
      </w:r>
      <w:r w:rsidRPr="00445DB6">
        <w:rPr>
          <w:rFonts w:ascii="Nirmala UI" w:hAnsi="Nirmala UI" w:cs="Nirmala UI"/>
          <w:sz w:val="24"/>
          <w:szCs w:val="24"/>
          <w:cs/>
          <w:lang w:bidi="hi-IN"/>
        </w:rPr>
        <w:t>सुनाइ</w:t>
      </w:r>
      <w:r w:rsidRPr="00445DB6">
        <w:rPr>
          <w:rFonts w:ascii="Nirmala UI" w:hAnsi="Nirmala UI" w:cs="Nirmala UI"/>
          <w:sz w:val="24"/>
          <w:szCs w:val="24"/>
        </w:rPr>
        <w:t xml:space="preserve">, </w:t>
      </w:r>
      <w:r w:rsidRPr="00445DB6">
        <w:rPr>
          <w:rFonts w:ascii="Nirmala UI" w:hAnsi="Nirmala UI" w:cs="Nirmala UI"/>
          <w:sz w:val="24"/>
          <w:szCs w:val="24"/>
          <w:cs/>
          <w:lang w:bidi="hi-IN"/>
        </w:rPr>
        <w:t>बौद्धिक</w:t>
      </w:r>
      <w:r w:rsidRPr="00445DB6">
        <w:rPr>
          <w:rFonts w:ascii="Nirmala UI" w:hAnsi="Nirmala UI" w:cs="Nirmala UI"/>
          <w:sz w:val="24"/>
          <w:szCs w:val="24"/>
        </w:rPr>
        <w:t xml:space="preserve">, </w:t>
      </w:r>
      <w:r w:rsidRPr="00445DB6">
        <w:rPr>
          <w:rFonts w:ascii="Nirmala UI" w:hAnsi="Nirmala UI" w:cs="Nirmala UI"/>
          <w:sz w:val="24"/>
          <w:szCs w:val="24"/>
          <w:cs/>
          <w:lang w:bidi="hi-IN"/>
        </w:rPr>
        <w:t>अटिजम</w:t>
      </w:r>
      <w:r w:rsidRPr="00445DB6">
        <w:rPr>
          <w:rFonts w:ascii="Nirmala UI" w:hAnsi="Nirmala UI" w:cs="Nirmala UI"/>
          <w:sz w:val="24"/>
          <w:szCs w:val="24"/>
        </w:rPr>
        <w:t xml:space="preserve">, </w:t>
      </w:r>
      <w:r w:rsidRPr="00445DB6">
        <w:rPr>
          <w:rFonts w:ascii="Nirmala UI" w:hAnsi="Nirmala UI" w:cs="Nirmala UI"/>
          <w:sz w:val="24"/>
          <w:szCs w:val="24"/>
          <w:cs/>
          <w:lang w:bidi="hi-IN"/>
        </w:rPr>
        <w:t>मनोसामाजिक एवम् अन्य अपाङ्गता भएका व्यक्तिहरूलाई मनसुनजन्य विपद्को समयमा विशेष प्रकारको सहयोग आवश्यक पर्दछ।</w:t>
      </w:r>
    </w:p>
    <w:p w14:paraId="08B8F616" w14:textId="77777777" w:rsidR="00445DB6" w:rsidRDefault="00445DB6" w:rsidP="00445DB6">
      <w:pPr>
        <w:jc w:val="both"/>
        <w:rPr>
          <w:rFonts w:ascii="Nirmala UI" w:hAnsi="Nirmala UI" w:cs="Nirmala UI"/>
          <w:sz w:val="24"/>
          <w:szCs w:val="24"/>
          <w:lang w:bidi="hi-IN"/>
        </w:rPr>
      </w:pPr>
      <w:r w:rsidRPr="00445DB6">
        <w:rPr>
          <w:rFonts w:ascii="Nirmala UI" w:hAnsi="Nirmala UI" w:cs="Nirmala UI"/>
          <w:sz w:val="24"/>
          <w:szCs w:val="24"/>
          <w:cs/>
          <w:lang w:bidi="hi-IN"/>
        </w:rPr>
        <w:t>विपद् व्यवस्थापनमा अपाङ्गता भएका व्यक्तिहरूको अधिकार र सुरक्षा सुनिश्चित गर्न राज्यका स्पष्ट कानुनी दायित्वहरू रहेका छन्। अपाङ्गता भएका व्यक्तिहरूको अधिकार सम्बन्धी संयुक्त राष्ट्रसंघीय महासन्धि (</w:t>
      </w:r>
      <w:r w:rsidRPr="00445DB6">
        <w:rPr>
          <w:rFonts w:ascii="Nirmala UI" w:hAnsi="Nirmala UI" w:cs="Nirmala UI"/>
          <w:sz w:val="24"/>
          <w:szCs w:val="24"/>
        </w:rPr>
        <w:t xml:space="preserve">UNCRPD) </w:t>
      </w:r>
      <w:r w:rsidRPr="00445DB6">
        <w:rPr>
          <w:rFonts w:ascii="Nirmala UI" w:hAnsi="Nirmala UI" w:cs="Nirmala UI"/>
          <w:sz w:val="24"/>
          <w:szCs w:val="24"/>
          <w:cs/>
          <w:lang w:bidi="hi-IN"/>
        </w:rPr>
        <w:t>को धारा ११ ले जोखिम र मानवीय आपत्कालको अवस्थामा अपाङ्गता भएका व्यक्तिहरूको सुरक्षा सुनिश्चित गर्न राज्यलाई बाध्यकारी बनाएको छ भने अपाङ्गता भएका व्यक्तिको अधिकार सम्बन्धी ऐन २०७४ र विपद् जोखिम न्यूनीकरण तथा व्यवस्थापन ऐन २०७४ ले विपद्को समयमा अपाङ्गता भएका व्यक्तिहरूलाई प्राथमिकताका साथ सुरक्षा</w:t>
      </w:r>
      <w:r w:rsidRPr="00445DB6">
        <w:rPr>
          <w:rFonts w:ascii="Nirmala UI" w:hAnsi="Nirmala UI" w:cs="Nirmala UI"/>
          <w:sz w:val="24"/>
          <w:szCs w:val="24"/>
        </w:rPr>
        <w:t xml:space="preserve">, </w:t>
      </w:r>
      <w:r w:rsidRPr="00445DB6">
        <w:rPr>
          <w:rFonts w:ascii="Nirmala UI" w:hAnsi="Nirmala UI" w:cs="Nirmala UI"/>
          <w:sz w:val="24"/>
          <w:szCs w:val="24"/>
          <w:cs/>
          <w:lang w:bidi="hi-IN"/>
        </w:rPr>
        <w:t>उद्धार र संरक्षण प्रदान गर्नुपर्ने दायित्व राज्यलाई तोकेका छन्। तर हालका पूर्वतयारी र प्रतिकार्यका योजनाहरूमा यी नीतिगत व्यवस्थाहरूको प्रभावकारी कार्यान्वयन गर्दै अपाङ्गताको सवाललाई प्राथमिकताका साथ समावेश गरेको पाइँदैन।</w:t>
      </w:r>
    </w:p>
    <w:p w14:paraId="24F57B5D" w14:textId="39A6734E" w:rsidR="00640051" w:rsidRPr="00445DB6" w:rsidRDefault="00640051" w:rsidP="00445DB6">
      <w:pPr>
        <w:jc w:val="both"/>
        <w:rPr>
          <w:rFonts w:ascii="Nirmala UI" w:hAnsi="Nirmala UI" w:cs="Nirmala UI"/>
          <w:sz w:val="24"/>
          <w:szCs w:val="24"/>
          <w:cs/>
          <w:lang w:bidi="ne-NP"/>
        </w:rPr>
      </w:pPr>
      <w:r>
        <w:rPr>
          <w:rFonts w:ascii="Nirmala UI" w:hAnsi="Nirmala UI" w:cs="Nirmala UI" w:hint="cs"/>
          <w:sz w:val="24"/>
          <w:szCs w:val="24"/>
          <w:cs/>
          <w:lang w:bidi="ne-NP"/>
        </w:rPr>
        <w:t xml:space="preserve">विगत्का वर्षहरूको तथ्याङ्क र अवस्थाहरुको विष्लेषण गर्दा पनि अन्य समुदायको तुलनामा अपाङ्गता भएका व्यक्तीहरू जोखिममा रहेको र थूप्रै कठिनाईहरूको सामना गर्नुपरेको थियो। </w:t>
      </w:r>
    </w:p>
    <w:p w14:paraId="3AC57106" w14:textId="76C28B2E" w:rsidR="00445DB6" w:rsidRPr="00445DB6" w:rsidRDefault="00445DB6" w:rsidP="00445DB6">
      <w:pPr>
        <w:jc w:val="both"/>
        <w:rPr>
          <w:rFonts w:ascii="Nirmala UI" w:hAnsi="Nirmala UI" w:cs="Nirmala UI"/>
          <w:sz w:val="24"/>
          <w:szCs w:val="24"/>
        </w:rPr>
      </w:pPr>
      <w:r w:rsidRPr="00445DB6">
        <w:rPr>
          <w:rFonts w:ascii="Nirmala UI" w:hAnsi="Nirmala UI" w:cs="Nirmala UI"/>
          <w:sz w:val="24"/>
          <w:szCs w:val="24"/>
          <w:cs/>
          <w:lang w:bidi="hi-IN"/>
        </w:rPr>
        <w:t>तसर्थ</w:t>
      </w:r>
      <w:r w:rsidR="002B1138">
        <w:rPr>
          <w:rFonts w:ascii="Nirmala UI" w:hAnsi="Nirmala UI" w:cs="Nirmala UI" w:hint="cs"/>
          <w:sz w:val="24"/>
          <w:szCs w:val="24"/>
          <w:cs/>
          <w:lang w:bidi="hi-IN"/>
        </w:rPr>
        <w:t xml:space="preserve">, यस परिस्थितिलाई हृदयङ्गम गर्दै उल्लेखित </w:t>
      </w:r>
      <w:r w:rsidRPr="00445DB6">
        <w:rPr>
          <w:rFonts w:ascii="Nirmala UI" w:hAnsi="Nirmala UI" w:cs="Nirmala UI"/>
          <w:sz w:val="24"/>
          <w:szCs w:val="24"/>
          <w:cs/>
          <w:lang w:bidi="hi-IN"/>
        </w:rPr>
        <w:t xml:space="preserve">नीतिगत दायित्वहरूको पूर्ण कार्यान्वयन </w:t>
      </w:r>
      <w:r w:rsidR="002B1138">
        <w:rPr>
          <w:rFonts w:ascii="Nirmala UI" w:hAnsi="Nirmala UI" w:cs="Nirmala UI" w:hint="cs"/>
          <w:sz w:val="24"/>
          <w:szCs w:val="24"/>
          <w:cs/>
          <w:lang w:bidi="hi-IN"/>
        </w:rPr>
        <w:t xml:space="preserve">गर्न </w:t>
      </w:r>
      <w:r w:rsidRPr="00445DB6">
        <w:rPr>
          <w:rFonts w:ascii="Nirmala UI" w:hAnsi="Nirmala UI" w:cs="Nirmala UI"/>
          <w:sz w:val="24"/>
          <w:szCs w:val="24"/>
          <w:cs/>
          <w:lang w:bidi="hi-IN"/>
        </w:rPr>
        <w:t>नेपाल सरकार</w:t>
      </w:r>
      <w:r w:rsidRPr="00445DB6">
        <w:rPr>
          <w:rFonts w:ascii="Nirmala UI" w:hAnsi="Nirmala UI" w:cs="Nirmala UI"/>
          <w:sz w:val="24"/>
          <w:szCs w:val="24"/>
        </w:rPr>
        <w:t xml:space="preserve">, </w:t>
      </w:r>
      <w:r w:rsidRPr="00445DB6">
        <w:rPr>
          <w:rFonts w:ascii="Nirmala UI" w:hAnsi="Nirmala UI" w:cs="Nirmala UI"/>
          <w:sz w:val="24"/>
          <w:szCs w:val="24"/>
          <w:cs/>
          <w:lang w:bidi="hi-IN"/>
        </w:rPr>
        <w:t>विपद् जोखिम व्यवस्थापन समितिहरू</w:t>
      </w:r>
      <w:r w:rsidRPr="00445DB6">
        <w:rPr>
          <w:rFonts w:ascii="Nirmala UI" w:hAnsi="Nirmala UI" w:cs="Nirmala UI"/>
          <w:sz w:val="24"/>
          <w:szCs w:val="24"/>
        </w:rPr>
        <w:t xml:space="preserve">, </w:t>
      </w:r>
      <w:r w:rsidRPr="00445DB6">
        <w:rPr>
          <w:rFonts w:ascii="Nirmala UI" w:hAnsi="Nirmala UI" w:cs="Nirmala UI"/>
          <w:sz w:val="24"/>
          <w:szCs w:val="24"/>
          <w:cs/>
          <w:lang w:bidi="hi-IN"/>
        </w:rPr>
        <w:t>प्रादेशिक तथा स्थानीय सरकार र सम्पूर्ण सम्बन्धित निकायहरूसमक्ष निम्न विषयहरूमा तत्काल कदम चाल्न हामी सामूहिक रूपमा माग गर्दछौं:</w:t>
      </w:r>
    </w:p>
    <w:p w14:paraId="438DD483" w14:textId="056F0937" w:rsidR="00445DB6" w:rsidRDefault="00445DB6" w:rsidP="00445DB6">
      <w:pPr>
        <w:pStyle w:val="ListParagraph"/>
        <w:numPr>
          <w:ilvl w:val="0"/>
          <w:numId w:val="1"/>
        </w:numPr>
        <w:jc w:val="both"/>
        <w:rPr>
          <w:rFonts w:ascii="Nirmala UI" w:hAnsi="Nirmala UI" w:cs="Nirmala UI"/>
          <w:sz w:val="24"/>
          <w:szCs w:val="24"/>
        </w:rPr>
      </w:pPr>
      <w:r w:rsidRPr="00445DB6">
        <w:rPr>
          <w:rFonts w:ascii="Nirmala UI" w:hAnsi="Nirmala UI" w:cs="Nirmala UI"/>
          <w:sz w:val="24"/>
          <w:szCs w:val="24"/>
          <w:cs/>
          <w:lang w:bidi="hi-IN"/>
        </w:rPr>
        <w:t>पहुँचयुक्त सूचना तथा पूर्वजानकारी: टेलिभिजनबाट प्रसारण हुने मौसम सम्बन्धी जानकारीहरू अडियो</w:t>
      </w:r>
      <w:r w:rsidRPr="00445DB6">
        <w:rPr>
          <w:rFonts w:ascii="Nirmala UI" w:hAnsi="Nirmala UI" w:cs="Nirmala UI"/>
          <w:sz w:val="24"/>
          <w:szCs w:val="24"/>
        </w:rPr>
        <w:t xml:space="preserve">, </w:t>
      </w:r>
      <w:r w:rsidRPr="00445DB6">
        <w:rPr>
          <w:rFonts w:ascii="Nirmala UI" w:hAnsi="Nirmala UI" w:cs="Nirmala UI"/>
          <w:sz w:val="24"/>
          <w:szCs w:val="24"/>
          <w:cs/>
          <w:lang w:bidi="hi-IN"/>
        </w:rPr>
        <w:t xml:space="preserve">भिडियो र सांकेतिक भाषामा प्रसारण गरियोस्। सूचना प्रवाहमा दृश्य सिकाइका माध्यमहरू </w:t>
      </w:r>
      <w:r w:rsidRPr="00445DB6">
        <w:rPr>
          <w:rFonts w:ascii="Nirmala UI" w:hAnsi="Nirmala UI" w:cs="Nirmala UI"/>
          <w:sz w:val="24"/>
          <w:szCs w:val="24"/>
          <w:cs/>
          <w:lang w:bidi="hi-IN"/>
        </w:rPr>
        <w:lastRenderedPageBreak/>
        <w:t>प्रयोग गरिनुका साथै ग्रामीण क्षेत्रमा समुदाय स्तरमै सूचना दिने व्यवस्था मिलाइयोस्। जनहितमा जारी गरिने सन्देशहरू सरल भाषा र सजिलो ढाँचामा प्रकाशन गरियोस्।</w:t>
      </w:r>
      <w:r w:rsidR="004D0A37">
        <w:rPr>
          <w:rFonts w:ascii="Nirmala UI" w:hAnsi="Nirmala UI" w:cs="Nirmala UI" w:hint="cs"/>
          <w:sz w:val="24"/>
          <w:szCs w:val="24"/>
          <w:cs/>
          <w:lang w:bidi="hi-IN"/>
        </w:rPr>
        <w:t xml:space="preserve"> सार्वजनिक सन्देशहरू प्रवाह गरिरहँदा  अपाङ्गता भएका व्यक्तीहरूको अवस्था र सवालहरूलाई समेत समेटेर सन्देश प्रवाह गरियोस्। </w:t>
      </w:r>
    </w:p>
    <w:p w14:paraId="331E7D8F" w14:textId="27B9471B" w:rsidR="00445DB6" w:rsidRDefault="00F44B2A" w:rsidP="00445DB6">
      <w:pPr>
        <w:pStyle w:val="ListParagraph"/>
        <w:numPr>
          <w:ilvl w:val="0"/>
          <w:numId w:val="1"/>
        </w:numPr>
        <w:jc w:val="both"/>
        <w:rPr>
          <w:rFonts w:ascii="Nirmala UI" w:hAnsi="Nirmala UI" w:cs="Nirmala UI"/>
          <w:sz w:val="24"/>
          <w:szCs w:val="24"/>
        </w:rPr>
      </w:pPr>
      <w:r>
        <w:rPr>
          <w:rFonts w:ascii="Nirmala UI" w:hAnsi="Nirmala UI" w:cs="Nirmala UI" w:hint="cs"/>
          <w:sz w:val="24"/>
          <w:szCs w:val="24"/>
          <w:cs/>
          <w:lang w:bidi="ne-NP"/>
        </w:rPr>
        <w:t xml:space="preserve">सामाजिक सञ्जालका सुचनाहरुमा </w:t>
      </w:r>
      <w:r w:rsidRPr="00445DB6">
        <w:rPr>
          <w:rFonts w:ascii="Nirmala UI" w:hAnsi="Nirmala UI" w:cs="Nirmala UI"/>
          <w:sz w:val="24"/>
          <w:szCs w:val="24"/>
          <w:cs/>
          <w:lang w:bidi="hi-IN"/>
        </w:rPr>
        <w:t xml:space="preserve">अनिवार्य </w:t>
      </w:r>
      <w:r>
        <w:rPr>
          <w:rFonts w:ascii="Nirmala UI" w:hAnsi="Nirmala UI" w:cs="Nirmala UI" w:hint="cs"/>
          <w:sz w:val="24"/>
          <w:szCs w:val="24"/>
          <w:cs/>
          <w:lang w:bidi="hi-IN"/>
        </w:rPr>
        <w:t xml:space="preserve"> </w:t>
      </w:r>
      <w:r>
        <w:rPr>
          <w:rFonts w:ascii="Nirmala UI" w:hAnsi="Nirmala UI" w:cs="Nirmala UI" w:hint="cs"/>
          <w:sz w:val="24"/>
          <w:szCs w:val="24"/>
          <w:cs/>
          <w:lang w:bidi="ne-NP"/>
        </w:rPr>
        <w:t>तस्बिर विवरण (</w:t>
      </w:r>
      <w:r w:rsidR="00445DB6" w:rsidRPr="00445DB6">
        <w:rPr>
          <w:rFonts w:ascii="Nirmala UI" w:hAnsi="Nirmala UI" w:cs="Nirmala UI"/>
          <w:sz w:val="24"/>
          <w:szCs w:val="24"/>
          <w:cs/>
          <w:lang w:bidi="hi-IN"/>
        </w:rPr>
        <w:t>अल्ट टेक्स्ट</w:t>
      </w:r>
      <w:r>
        <w:rPr>
          <w:rFonts w:ascii="Nirmala UI" w:hAnsi="Nirmala UI" w:cs="Nirmala UI" w:hint="cs"/>
          <w:sz w:val="24"/>
          <w:szCs w:val="24"/>
          <w:cs/>
          <w:lang w:bidi="hi-IN"/>
        </w:rPr>
        <w:t>)</w:t>
      </w:r>
      <w:r w:rsidR="00445DB6" w:rsidRPr="00445DB6">
        <w:rPr>
          <w:rFonts w:ascii="Nirmala UI" w:hAnsi="Nirmala UI" w:cs="Nirmala UI"/>
          <w:sz w:val="24"/>
          <w:szCs w:val="24"/>
          <w:cs/>
          <w:lang w:bidi="hi-IN"/>
        </w:rPr>
        <w:t xml:space="preserve"> र क्याप्सन: राष्ट्रिय विपद् जोखिम न्यूनीकरण तथा व्यवस्थापन प्राधिकरण (</w:t>
      </w:r>
      <w:r w:rsidR="00445DB6" w:rsidRPr="00445DB6">
        <w:rPr>
          <w:rFonts w:ascii="Nirmala UI" w:hAnsi="Nirmala UI" w:cs="Nirmala UI"/>
          <w:sz w:val="24"/>
          <w:szCs w:val="24"/>
        </w:rPr>
        <w:t xml:space="preserve">NDRRMA), </w:t>
      </w:r>
      <w:r w:rsidR="00445DB6" w:rsidRPr="00445DB6">
        <w:rPr>
          <w:rFonts w:ascii="Nirmala UI" w:hAnsi="Nirmala UI" w:cs="Nirmala UI"/>
          <w:sz w:val="24"/>
          <w:szCs w:val="24"/>
          <w:cs/>
          <w:lang w:bidi="hi-IN"/>
        </w:rPr>
        <w:t>जल तथा मौसम विज्ञान विभाग (</w:t>
      </w:r>
      <w:r w:rsidR="00445DB6" w:rsidRPr="00445DB6">
        <w:rPr>
          <w:rFonts w:ascii="Nirmala UI" w:hAnsi="Nirmala UI" w:cs="Nirmala UI"/>
          <w:sz w:val="24"/>
          <w:szCs w:val="24"/>
        </w:rPr>
        <w:t xml:space="preserve">DHM) </w:t>
      </w:r>
      <w:r w:rsidR="00445DB6" w:rsidRPr="00445DB6">
        <w:rPr>
          <w:rFonts w:ascii="Nirmala UI" w:hAnsi="Nirmala UI" w:cs="Nirmala UI"/>
          <w:sz w:val="24"/>
          <w:szCs w:val="24"/>
          <w:cs/>
          <w:lang w:bidi="hi-IN"/>
        </w:rPr>
        <w:t xml:space="preserve">र अन्य निकायहरूबाट </w:t>
      </w:r>
      <w:r>
        <w:rPr>
          <w:rFonts w:ascii="Nirmala UI" w:hAnsi="Nirmala UI" w:cs="Nirmala UI" w:hint="cs"/>
          <w:sz w:val="24"/>
          <w:szCs w:val="24"/>
          <w:cs/>
          <w:lang w:bidi="hi-IN"/>
        </w:rPr>
        <w:t xml:space="preserve">सामाजिक सञ्जाल तथा डिजिटल प्लेटफर्महरूमार्फत प्रकसाशन तथा प्रशारण हुने </w:t>
      </w:r>
      <w:r w:rsidR="00445DB6" w:rsidRPr="00445DB6">
        <w:rPr>
          <w:rFonts w:ascii="Nirmala UI" w:hAnsi="Nirmala UI" w:cs="Nirmala UI"/>
          <w:sz w:val="24"/>
          <w:szCs w:val="24"/>
          <w:cs/>
          <w:lang w:bidi="hi-IN"/>
        </w:rPr>
        <w:t xml:space="preserve">सबै सूचना तथा पोस्टहरूमा स्पष्ट क्याप्सन </w:t>
      </w:r>
      <w:r>
        <w:rPr>
          <w:rFonts w:ascii="Nirmala UI" w:hAnsi="Nirmala UI" w:cs="Nirmala UI" w:hint="cs"/>
          <w:sz w:val="24"/>
          <w:szCs w:val="24"/>
          <w:cs/>
          <w:lang w:bidi="hi-IN"/>
        </w:rPr>
        <w:t xml:space="preserve">(भिडियो तथा अडियो सामाग्रीको हकमा) </w:t>
      </w:r>
      <w:r w:rsidR="00445DB6" w:rsidRPr="00445DB6">
        <w:rPr>
          <w:rFonts w:ascii="Nirmala UI" w:hAnsi="Nirmala UI" w:cs="Nirmala UI"/>
          <w:sz w:val="24"/>
          <w:szCs w:val="24"/>
          <w:cs/>
          <w:lang w:bidi="hi-IN"/>
        </w:rPr>
        <w:t xml:space="preserve">र </w:t>
      </w:r>
      <w:r>
        <w:rPr>
          <w:rFonts w:ascii="Nirmala UI" w:hAnsi="Nirmala UI" w:cs="Nirmala UI" w:hint="cs"/>
          <w:sz w:val="24"/>
          <w:szCs w:val="24"/>
          <w:cs/>
          <w:lang w:bidi="hi-IN"/>
        </w:rPr>
        <w:t>वैकल्पिक लिखित विवरण (</w:t>
      </w:r>
      <w:r w:rsidR="00445DB6" w:rsidRPr="00445DB6">
        <w:rPr>
          <w:rFonts w:ascii="Nirmala UI" w:hAnsi="Nirmala UI" w:cs="Nirmala UI"/>
          <w:sz w:val="24"/>
          <w:szCs w:val="24"/>
          <w:cs/>
          <w:lang w:bidi="hi-IN"/>
        </w:rPr>
        <w:t>अल्ट टेक्स्ट</w:t>
      </w:r>
      <w:r>
        <w:rPr>
          <w:rFonts w:ascii="Nirmala UI" w:hAnsi="Nirmala UI" w:cs="Nirmala UI" w:hint="cs"/>
          <w:sz w:val="24"/>
          <w:szCs w:val="24"/>
          <w:cs/>
          <w:lang w:bidi="hi-IN"/>
        </w:rPr>
        <w:t xml:space="preserve">- चित्रात्मक सामाग्रीहरूको हकमा) </w:t>
      </w:r>
      <w:r w:rsidR="00445DB6" w:rsidRPr="00445DB6">
        <w:rPr>
          <w:rFonts w:ascii="Nirmala UI" w:hAnsi="Nirmala UI" w:cs="Nirmala UI"/>
          <w:sz w:val="24"/>
          <w:szCs w:val="24"/>
          <w:cs/>
          <w:lang w:bidi="hi-IN"/>
        </w:rPr>
        <w:t xml:space="preserve"> अनिवार्य रूपमा समावेश गरियोस्।</w:t>
      </w:r>
      <w:r w:rsidR="004D0A37">
        <w:rPr>
          <w:rFonts w:ascii="Nirmala UI" w:hAnsi="Nirmala UI" w:cs="Nirmala UI" w:hint="cs"/>
          <w:sz w:val="24"/>
          <w:szCs w:val="24"/>
          <w:cs/>
          <w:lang w:bidi="hi-IN"/>
        </w:rPr>
        <w:t xml:space="preserve"> त्यस्तै श्रव्य-दृश्य सामाग्रीहरूमा साङ्केतिक भाषा तथा अडियो डिस्कृप्सन सुनिश्चित गरियोस्। </w:t>
      </w:r>
    </w:p>
    <w:p w14:paraId="33C393DE" w14:textId="77777777" w:rsidR="00445DB6" w:rsidRDefault="00445DB6" w:rsidP="00445DB6">
      <w:pPr>
        <w:pStyle w:val="ListParagraph"/>
        <w:numPr>
          <w:ilvl w:val="0"/>
          <w:numId w:val="1"/>
        </w:numPr>
        <w:jc w:val="both"/>
        <w:rPr>
          <w:rFonts w:ascii="Nirmala UI" w:hAnsi="Nirmala UI" w:cs="Nirmala UI"/>
          <w:sz w:val="24"/>
          <w:szCs w:val="24"/>
        </w:rPr>
      </w:pPr>
      <w:r w:rsidRPr="00445DB6">
        <w:rPr>
          <w:rFonts w:ascii="Nirmala UI" w:hAnsi="Nirmala UI" w:cs="Nirmala UI"/>
          <w:sz w:val="24"/>
          <w:szCs w:val="24"/>
          <w:cs/>
          <w:lang w:bidi="hi-IN"/>
        </w:rPr>
        <w:t xml:space="preserve">पहुँचयुक्त हटलाइन सेवा: बोल्न र सुन्न कठिनाई हुने व्यक्तिहरूको पहुँच सुनिश्चित गर्न विपद् सम्बन्धी जानकारी दिने ११४९ र १२३४ लगायत मनसुन र विपद् व्यवस्थापनका सबै हटलाइन नम्बरहरूमा एसएमएस प्रणालीको व्यवस्था गरियोस्। </w:t>
      </w:r>
    </w:p>
    <w:p w14:paraId="710C78F9" w14:textId="14542D0A" w:rsidR="00445DB6" w:rsidRDefault="00445DB6" w:rsidP="00445DB6">
      <w:pPr>
        <w:pStyle w:val="ListParagraph"/>
        <w:numPr>
          <w:ilvl w:val="0"/>
          <w:numId w:val="1"/>
        </w:numPr>
        <w:jc w:val="both"/>
        <w:rPr>
          <w:rFonts w:ascii="Nirmala UI" w:hAnsi="Nirmala UI" w:cs="Nirmala UI"/>
          <w:sz w:val="24"/>
          <w:szCs w:val="24"/>
        </w:rPr>
      </w:pPr>
      <w:r w:rsidRPr="00445DB6">
        <w:rPr>
          <w:rFonts w:ascii="Nirmala UI" w:hAnsi="Nirmala UI" w:cs="Nirmala UI"/>
          <w:sz w:val="24"/>
          <w:szCs w:val="24"/>
          <w:cs/>
          <w:lang w:bidi="hi-IN"/>
        </w:rPr>
        <w:t xml:space="preserve">तत्काल उद्धार र विशेष राहत प्याकेज: विपद्को अवस्थामा तत्काल गरिने उद्धार कार्यलाई अपाङ्गतामैत्री बनाइयोस्। </w:t>
      </w:r>
      <w:r w:rsidR="0081635F">
        <w:rPr>
          <w:rFonts w:ascii="Nirmala UI" w:hAnsi="Nirmala UI" w:cs="Nirmala UI" w:hint="cs"/>
          <w:sz w:val="24"/>
          <w:szCs w:val="24"/>
          <w:cs/>
          <w:lang w:bidi="ne-NP"/>
        </w:rPr>
        <w:t xml:space="preserve">उद्दारको क्रममा अपाम्गता भएका व्यक्तीहरूको विशिष्टकृत अवस्थाहरूलाई मध्यनजर गर्दै समावेशी उद्दार सुनिश्चित गरियोस्। </w:t>
      </w:r>
      <w:r w:rsidRPr="00445DB6">
        <w:rPr>
          <w:rFonts w:ascii="Nirmala UI" w:hAnsi="Nirmala UI" w:cs="Nirmala UI"/>
          <w:sz w:val="24"/>
          <w:szCs w:val="24"/>
          <w:cs/>
          <w:lang w:bidi="hi-IN"/>
        </w:rPr>
        <w:t>राहत वितरण गर्दा अपाङ्गता भएका व्यक्तिहरूको विशिष्ट आवश्यकताहरू (जस्तै: आवश्यक औषधि</w:t>
      </w:r>
      <w:r w:rsidRPr="00445DB6">
        <w:rPr>
          <w:rFonts w:ascii="Nirmala UI" w:hAnsi="Nirmala UI" w:cs="Nirmala UI"/>
          <w:sz w:val="24"/>
          <w:szCs w:val="24"/>
        </w:rPr>
        <w:t xml:space="preserve">, </w:t>
      </w:r>
      <w:r w:rsidRPr="00445DB6">
        <w:rPr>
          <w:rFonts w:ascii="Nirmala UI" w:hAnsi="Nirmala UI" w:cs="Nirmala UI"/>
          <w:sz w:val="24"/>
          <w:szCs w:val="24"/>
          <w:cs/>
          <w:lang w:bidi="hi-IN"/>
        </w:rPr>
        <w:t>सहायक सामग्री</w:t>
      </w:r>
      <w:r w:rsidRPr="00445DB6">
        <w:rPr>
          <w:rFonts w:ascii="Nirmala UI" w:hAnsi="Nirmala UI" w:cs="Nirmala UI"/>
          <w:sz w:val="24"/>
          <w:szCs w:val="24"/>
        </w:rPr>
        <w:t xml:space="preserve">, </w:t>
      </w:r>
      <w:r w:rsidRPr="00445DB6">
        <w:rPr>
          <w:rFonts w:ascii="Nirmala UI" w:hAnsi="Nirmala UI" w:cs="Nirmala UI"/>
          <w:sz w:val="24"/>
          <w:szCs w:val="24"/>
          <w:cs/>
          <w:lang w:bidi="hi-IN"/>
        </w:rPr>
        <w:t xml:space="preserve">पोषिलो खाना) लाई समेट्ने गरी विशेष राहत प्याकेजको व्यवस्था गरिनुका साथै अस्थायी आश्रयस्थलहरू </w:t>
      </w:r>
      <w:r w:rsidR="00055B69">
        <w:rPr>
          <w:rFonts w:ascii="Nirmala UI" w:hAnsi="Nirmala UI" w:cs="Nirmala UI" w:hint="cs"/>
          <w:sz w:val="24"/>
          <w:szCs w:val="24"/>
          <w:cs/>
          <w:lang w:bidi="hi-IN"/>
        </w:rPr>
        <w:t xml:space="preserve">न्यूनतम रूपमा </w:t>
      </w:r>
      <w:r w:rsidRPr="00445DB6">
        <w:rPr>
          <w:rFonts w:ascii="Nirmala UI" w:hAnsi="Nirmala UI" w:cs="Nirmala UI"/>
          <w:sz w:val="24"/>
          <w:szCs w:val="24"/>
          <w:cs/>
          <w:lang w:bidi="hi-IN"/>
        </w:rPr>
        <w:t>पहुँचयुक्त बनाइयोस्</w:t>
      </w:r>
      <w:r w:rsidR="0081635F">
        <w:rPr>
          <w:rFonts w:ascii="Nirmala UI" w:hAnsi="Nirmala UI" w:cs="Nirmala UI" w:hint="cs"/>
          <w:sz w:val="24"/>
          <w:szCs w:val="24"/>
          <w:cs/>
          <w:lang w:bidi="hi-IN"/>
        </w:rPr>
        <w:t xml:space="preserve">। राहात वितरणको क्रममा जोखिमको अवस्थालाई ध्यानमा राखि अपाङ्गता भएका व्यक्तीहरू र उनीहरुका परिवारहरूलाई प्राथमिकतामा राखियोस्। </w:t>
      </w:r>
      <w:r w:rsidR="00406435">
        <w:rPr>
          <w:rFonts w:ascii="Nirmala UI" w:hAnsi="Nirmala UI" w:cs="Nirmala UI" w:hint="cs"/>
          <w:sz w:val="24"/>
          <w:szCs w:val="24"/>
          <w:cs/>
          <w:lang w:bidi="hi-IN"/>
        </w:rPr>
        <w:t xml:space="preserve">प्रतिकार्यको दौरान अस्थाई रूपमा विकास गरिने अस्थाई सिकाई केन्द्रहरू, वैकल्पिक सिकाई अभ्यासहरू, मनोसामाजिक सहायताहरू, आदि विकास या प्रदान गर्दा  अपाङ्गता भएका बालबालिका तथा व्यक्तीहरूका विशिष्टिकृत आवश्यकताहरुलाई प्रमुख प्राथमिकतामा राखियोस्। </w:t>
      </w:r>
    </w:p>
    <w:p w14:paraId="0689D3AF" w14:textId="77777777" w:rsidR="00445DB6" w:rsidRDefault="00445DB6" w:rsidP="00445DB6">
      <w:pPr>
        <w:pStyle w:val="ListParagraph"/>
        <w:numPr>
          <w:ilvl w:val="0"/>
          <w:numId w:val="1"/>
        </w:numPr>
        <w:jc w:val="both"/>
        <w:rPr>
          <w:rFonts w:ascii="Nirmala UI" w:hAnsi="Nirmala UI" w:cs="Nirmala UI"/>
          <w:sz w:val="24"/>
          <w:szCs w:val="24"/>
        </w:rPr>
      </w:pPr>
      <w:r w:rsidRPr="00445DB6">
        <w:rPr>
          <w:rFonts w:ascii="Nirmala UI" w:hAnsi="Nirmala UI" w:cs="Nirmala UI"/>
          <w:sz w:val="24"/>
          <w:szCs w:val="24"/>
          <w:cs/>
          <w:lang w:bidi="hi-IN"/>
        </w:rPr>
        <w:t>समावेशी तालिम: पूर्वतयारी</w:t>
      </w:r>
      <w:r w:rsidRPr="00445DB6">
        <w:rPr>
          <w:rFonts w:ascii="Nirmala UI" w:hAnsi="Nirmala UI" w:cs="Nirmala UI"/>
          <w:sz w:val="24"/>
          <w:szCs w:val="24"/>
        </w:rPr>
        <w:t xml:space="preserve">, </w:t>
      </w:r>
      <w:r w:rsidRPr="00445DB6">
        <w:rPr>
          <w:rFonts w:ascii="Nirmala UI" w:hAnsi="Nirmala UI" w:cs="Nirmala UI"/>
          <w:sz w:val="24"/>
          <w:szCs w:val="24"/>
          <w:cs/>
          <w:lang w:bidi="hi-IN"/>
        </w:rPr>
        <w:t>प्रतिकार्य एवम् उद्धार तालिममा अपाङ्गता भएका व्यक्तिहरूको आवश्यकतालाई पनि समावेश गरियोस्। विपद् प्रतिकार्य एवम् प्राथमिक उपचार तालिममा अपाङ्गता भएका व्यक्तिहरूको सहभागिता अनिवार्य रूपमा सुनिश्चित गरियोस्। साथै</w:t>
      </w:r>
      <w:r w:rsidRPr="00445DB6">
        <w:rPr>
          <w:rFonts w:ascii="Nirmala UI" w:hAnsi="Nirmala UI" w:cs="Nirmala UI"/>
          <w:sz w:val="24"/>
          <w:szCs w:val="24"/>
        </w:rPr>
        <w:t xml:space="preserve">, </w:t>
      </w:r>
      <w:r w:rsidRPr="00445DB6">
        <w:rPr>
          <w:rFonts w:ascii="Nirmala UI" w:hAnsi="Nirmala UI" w:cs="Nirmala UI"/>
          <w:sz w:val="24"/>
          <w:szCs w:val="24"/>
          <w:cs/>
          <w:lang w:bidi="hi-IN"/>
        </w:rPr>
        <w:t>विपद्को समयमा र विपद् पश्चात् अपनाउनुपर्ने अपाङ्गता समावेशी सुरक्षा उपायहरूका बारेमा उद्धार टोलीलाई तालिम प्रदान गरियोस्।।</w:t>
      </w:r>
    </w:p>
    <w:p w14:paraId="708A915A" w14:textId="77777777" w:rsidR="00445DB6" w:rsidRPr="00445DB6" w:rsidRDefault="00445DB6" w:rsidP="00445DB6">
      <w:pPr>
        <w:pStyle w:val="ListParagraph"/>
        <w:numPr>
          <w:ilvl w:val="0"/>
          <w:numId w:val="1"/>
        </w:numPr>
        <w:jc w:val="both"/>
        <w:rPr>
          <w:rFonts w:ascii="Nirmala UI" w:hAnsi="Nirmala UI" w:cs="Nirmala UI"/>
          <w:sz w:val="24"/>
          <w:szCs w:val="24"/>
        </w:rPr>
      </w:pPr>
      <w:r w:rsidRPr="00445DB6">
        <w:rPr>
          <w:rFonts w:ascii="Nirmala UI" w:hAnsi="Nirmala UI" w:cs="Nirmala UI"/>
          <w:sz w:val="24"/>
          <w:szCs w:val="24"/>
          <w:cs/>
          <w:lang w:bidi="hi-IN"/>
        </w:rPr>
        <w:t>अर्थपूर्ण सहभागिता: मनसुन प्रतिकार्यका सबै चरणहरूमा अपाङ्गता भएका व्यक्तिहरू र उनीहरूका प्रतिनिधि संस्थाहरूको अर्थपूर्ण सहभागिता सुनिश्चित गरियोस्।</w:t>
      </w:r>
    </w:p>
    <w:p w14:paraId="0EF70D0E" w14:textId="4072E91B" w:rsidR="00445DB6" w:rsidRPr="00445DB6" w:rsidRDefault="00406435" w:rsidP="00445DB6">
      <w:pPr>
        <w:jc w:val="both"/>
        <w:rPr>
          <w:rFonts w:ascii="Nirmala UI" w:hAnsi="Nirmala UI" w:cs="Nirmala UI"/>
          <w:sz w:val="24"/>
          <w:szCs w:val="24"/>
        </w:rPr>
      </w:pPr>
      <w:r>
        <w:rPr>
          <w:rFonts w:ascii="Nirmala UI" w:hAnsi="Nirmala UI" w:cs="Nirmala UI" w:hint="cs"/>
          <w:sz w:val="24"/>
          <w:szCs w:val="24"/>
          <w:cs/>
          <w:lang w:bidi="hi-IN"/>
        </w:rPr>
        <w:t xml:space="preserve">मनसुन तयारी तथा </w:t>
      </w:r>
      <w:r w:rsidR="00445DB6" w:rsidRPr="00445DB6">
        <w:rPr>
          <w:rFonts w:ascii="Nirmala UI" w:hAnsi="Nirmala UI" w:cs="Nirmala UI"/>
          <w:sz w:val="24"/>
          <w:szCs w:val="24"/>
          <w:cs/>
          <w:lang w:bidi="hi-IN"/>
        </w:rPr>
        <w:t>विपद् जोखिम न्यूनीकरणका हरेक प्रयासले ‘कोही पनि पछाडि नछुटून्’ भन्ने मान्यतालाई व्यवहारमै उतार्न आवश्यक छ। अपाङ्गता समावेशी विपद् व्यवस्थापनले मात्रै सुरक्षित समाज निर्माण गर्न सक्छ। यस संवेदनशील विषयमा तत्काल र प्रभावकारी कदम चाल्न हामी अपाङ्गता भएका व्यक्तिहरूको संघसंस्थाहरू नेत्रहीन युवा संघ नेपाल (</w:t>
      </w:r>
      <w:r w:rsidR="00445DB6" w:rsidRPr="00445DB6">
        <w:rPr>
          <w:rFonts w:ascii="Nirmala UI" w:hAnsi="Nirmala UI" w:cs="Nirmala UI"/>
          <w:sz w:val="24"/>
          <w:szCs w:val="24"/>
        </w:rPr>
        <w:t xml:space="preserve">BYAN), </w:t>
      </w:r>
      <w:r w:rsidR="00445DB6" w:rsidRPr="00445DB6">
        <w:rPr>
          <w:rFonts w:ascii="Nirmala UI" w:hAnsi="Nirmala UI" w:cs="Nirmala UI"/>
          <w:sz w:val="24"/>
          <w:szCs w:val="24"/>
          <w:cs/>
          <w:lang w:bidi="hi-IN"/>
        </w:rPr>
        <w:t>राष्ट्रिय अपाङ्ग महासंघ नेपाल (</w:t>
      </w:r>
      <w:r w:rsidR="00445DB6" w:rsidRPr="00445DB6">
        <w:rPr>
          <w:rFonts w:ascii="Nirmala UI" w:hAnsi="Nirmala UI" w:cs="Nirmala UI"/>
          <w:sz w:val="24"/>
          <w:szCs w:val="24"/>
        </w:rPr>
        <w:t xml:space="preserve">NFDN), </w:t>
      </w:r>
      <w:r w:rsidR="00445DB6" w:rsidRPr="00445DB6">
        <w:rPr>
          <w:rFonts w:ascii="Nirmala UI" w:hAnsi="Nirmala UI" w:cs="Nirmala UI"/>
          <w:sz w:val="24"/>
          <w:szCs w:val="24"/>
          <w:cs/>
          <w:lang w:bidi="hi-IN"/>
        </w:rPr>
        <w:t>राष्ट्रिय बहिरा महासंघ नेपाल (</w:t>
      </w:r>
      <w:r w:rsidR="00445DB6" w:rsidRPr="00445DB6">
        <w:rPr>
          <w:rFonts w:ascii="Nirmala UI" w:hAnsi="Nirmala UI" w:cs="Nirmala UI"/>
          <w:sz w:val="24"/>
          <w:szCs w:val="24"/>
        </w:rPr>
        <w:t xml:space="preserve">NDFN), </w:t>
      </w:r>
      <w:r w:rsidR="00445DB6" w:rsidRPr="00445DB6">
        <w:rPr>
          <w:rFonts w:ascii="Nirmala UI" w:hAnsi="Nirmala UI" w:cs="Nirmala UI"/>
          <w:sz w:val="24"/>
          <w:szCs w:val="24"/>
          <w:cs/>
          <w:lang w:bidi="hi-IN"/>
        </w:rPr>
        <w:t>राष्ट्रिय शारीरिक अपाङ्ग संघ नेपाल (</w:t>
      </w:r>
      <w:r w:rsidR="00445DB6" w:rsidRPr="00445DB6">
        <w:rPr>
          <w:rFonts w:ascii="Nirmala UI" w:hAnsi="Nirmala UI" w:cs="Nirmala UI"/>
          <w:sz w:val="24"/>
          <w:szCs w:val="24"/>
        </w:rPr>
        <w:t xml:space="preserve">NAPD), </w:t>
      </w:r>
      <w:r w:rsidR="00445DB6" w:rsidRPr="00445DB6">
        <w:rPr>
          <w:rFonts w:ascii="Nirmala UI" w:hAnsi="Nirmala UI" w:cs="Nirmala UI"/>
          <w:sz w:val="24"/>
          <w:szCs w:val="24"/>
          <w:cs/>
          <w:lang w:bidi="hi-IN"/>
        </w:rPr>
        <w:t>नेपाल नेत्रहीन संघ (</w:t>
      </w:r>
      <w:r w:rsidR="00445DB6" w:rsidRPr="00445DB6">
        <w:rPr>
          <w:rFonts w:ascii="Nirmala UI" w:hAnsi="Nirmala UI" w:cs="Nirmala UI"/>
          <w:sz w:val="24"/>
          <w:szCs w:val="24"/>
        </w:rPr>
        <w:t xml:space="preserve">NAB), </w:t>
      </w:r>
      <w:r w:rsidR="00445DB6" w:rsidRPr="00445DB6">
        <w:rPr>
          <w:rFonts w:ascii="Nirmala UI" w:hAnsi="Nirmala UI" w:cs="Nirmala UI"/>
          <w:sz w:val="24"/>
          <w:szCs w:val="24"/>
          <w:cs/>
          <w:lang w:bidi="hi-IN"/>
        </w:rPr>
        <w:lastRenderedPageBreak/>
        <w:t>काठमाडौं बहिरा संघ (</w:t>
      </w:r>
      <w:r w:rsidR="00445DB6" w:rsidRPr="00445DB6">
        <w:rPr>
          <w:rFonts w:ascii="Nirmala UI" w:hAnsi="Nirmala UI" w:cs="Nirmala UI"/>
          <w:sz w:val="24"/>
          <w:szCs w:val="24"/>
        </w:rPr>
        <w:t xml:space="preserve">KAD), </w:t>
      </w:r>
      <w:r w:rsidR="00445DB6" w:rsidRPr="00445DB6">
        <w:rPr>
          <w:rFonts w:ascii="Nirmala UI" w:hAnsi="Nirmala UI" w:cs="Nirmala UI"/>
          <w:sz w:val="24"/>
          <w:szCs w:val="24"/>
          <w:cs/>
          <w:lang w:bidi="hi-IN"/>
        </w:rPr>
        <w:t>बौद्धिक अपाङ्गताका अभिभावक महासंघ नेपाल (</w:t>
      </w:r>
      <w:r w:rsidR="00445DB6" w:rsidRPr="00445DB6">
        <w:rPr>
          <w:rFonts w:ascii="Nirmala UI" w:hAnsi="Nirmala UI" w:cs="Nirmala UI"/>
          <w:sz w:val="24"/>
          <w:szCs w:val="24"/>
        </w:rPr>
        <w:t xml:space="preserve">PFPID) </w:t>
      </w:r>
      <w:r w:rsidR="00445DB6" w:rsidRPr="00445DB6">
        <w:rPr>
          <w:rFonts w:ascii="Nirmala UI" w:hAnsi="Nirmala UI" w:cs="Nirmala UI"/>
          <w:sz w:val="24"/>
          <w:szCs w:val="24"/>
          <w:cs/>
          <w:lang w:bidi="hi-IN"/>
        </w:rPr>
        <w:t>र अटिजम केयर नेपाल सोसाइटी (</w:t>
      </w:r>
      <w:r w:rsidR="00445DB6" w:rsidRPr="00445DB6">
        <w:rPr>
          <w:rFonts w:ascii="Nirmala UI" w:hAnsi="Nirmala UI" w:cs="Nirmala UI"/>
          <w:sz w:val="24"/>
          <w:szCs w:val="24"/>
        </w:rPr>
        <w:t xml:space="preserve">ACNS) </w:t>
      </w:r>
      <w:r w:rsidR="00445DB6" w:rsidRPr="00445DB6">
        <w:rPr>
          <w:rFonts w:ascii="Nirmala UI" w:hAnsi="Nirmala UI" w:cs="Nirmala UI"/>
          <w:sz w:val="24"/>
          <w:szCs w:val="24"/>
          <w:cs/>
          <w:lang w:bidi="hi-IN"/>
        </w:rPr>
        <w:t>सम्बन्धित सबै सरोकारवालासँग हार्दिक अपिल गर्दछौं।</w:t>
      </w:r>
    </w:p>
    <w:p w14:paraId="36BC802B" w14:textId="77777777" w:rsidR="00445DB6" w:rsidRPr="00445DB6" w:rsidRDefault="00445DB6" w:rsidP="00445DB6">
      <w:pPr>
        <w:rPr>
          <w:rFonts w:ascii="Nirmala UI" w:hAnsi="Nirmala UI" w:cs="Nirmala UI"/>
          <w:sz w:val="24"/>
          <w:szCs w:val="24"/>
        </w:rPr>
      </w:pPr>
      <w:r w:rsidRPr="00445DB6">
        <w:rPr>
          <w:rFonts w:ascii="Nirmala UI" w:hAnsi="Nirmala UI" w:cs="Nirmala UI"/>
          <w:sz w:val="24"/>
          <w:szCs w:val="24"/>
          <w:cs/>
          <w:lang w:bidi="hi-IN"/>
        </w:rPr>
        <w:t>प्रेषक:</w:t>
      </w:r>
    </w:p>
    <w:p w14:paraId="0D2C643C" w14:textId="0DAD6D5B" w:rsidR="00633822" w:rsidRDefault="00633822" w:rsidP="00445DB6">
      <w:pPr>
        <w:rPr>
          <w:rFonts w:ascii="Nirmala UI" w:hAnsi="Nirmala UI" w:cs="Nirmala UI"/>
          <w:sz w:val="24"/>
          <w:szCs w:val="24"/>
          <w:lang w:bidi="hi-IN"/>
        </w:rPr>
      </w:pPr>
      <w:r w:rsidRPr="00E857C4">
        <w:rPr>
          <w:rFonts w:cstheme="minorHAnsi"/>
          <w:noProof/>
          <w:sz w:val="20"/>
          <w:szCs w:val="20"/>
          <w:lang w:bidi="ne-NP"/>
        </w:rPr>
        <w:drawing>
          <wp:inline distT="0" distB="0" distL="0" distR="0" wp14:anchorId="5148EB0A" wp14:editId="756DB433">
            <wp:extent cx="692150" cy="592502"/>
            <wp:effectExtent l="0" t="0" r="0" b="0"/>
            <wp:docPr id="6456089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560896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98960" cy="598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8DC04B" w14:textId="0045B48E" w:rsidR="00445DB6" w:rsidRPr="00445DB6" w:rsidRDefault="00445DB6" w:rsidP="00445DB6">
      <w:pPr>
        <w:rPr>
          <w:rFonts w:ascii="Nirmala UI" w:hAnsi="Nirmala UI" w:cs="Nirmala UI"/>
          <w:sz w:val="24"/>
          <w:szCs w:val="24"/>
        </w:rPr>
      </w:pPr>
      <w:r w:rsidRPr="00445DB6">
        <w:rPr>
          <w:rFonts w:ascii="Nirmala UI" w:hAnsi="Nirmala UI" w:cs="Nirmala UI"/>
          <w:sz w:val="24"/>
          <w:szCs w:val="24"/>
          <w:cs/>
          <w:lang w:bidi="hi-IN"/>
        </w:rPr>
        <w:t>रामचन्द्र गैरे</w:t>
      </w:r>
    </w:p>
    <w:p w14:paraId="7116F2CE" w14:textId="77777777" w:rsidR="00445DB6" w:rsidRPr="00445DB6" w:rsidRDefault="00445DB6" w:rsidP="00445DB6">
      <w:pPr>
        <w:rPr>
          <w:rFonts w:ascii="Nirmala UI" w:hAnsi="Nirmala UI" w:cs="Nirmala UI"/>
          <w:sz w:val="24"/>
          <w:szCs w:val="24"/>
        </w:rPr>
      </w:pPr>
      <w:r w:rsidRPr="00445DB6">
        <w:rPr>
          <w:rFonts w:ascii="Nirmala UI" w:hAnsi="Nirmala UI" w:cs="Nirmala UI"/>
          <w:sz w:val="24"/>
          <w:szCs w:val="24"/>
          <w:cs/>
          <w:lang w:bidi="hi-IN"/>
        </w:rPr>
        <w:t xml:space="preserve">अध्यक्ष  </w:t>
      </w:r>
    </w:p>
    <w:p w14:paraId="3F42BCD2" w14:textId="45B1BD32" w:rsidR="000267CB" w:rsidRPr="00445DB6" w:rsidRDefault="00445DB6" w:rsidP="00445DB6">
      <w:pPr>
        <w:rPr>
          <w:rFonts w:ascii="Nirmala UI" w:hAnsi="Nirmala UI" w:cs="Nirmala UI"/>
          <w:sz w:val="24"/>
          <w:szCs w:val="24"/>
        </w:rPr>
      </w:pPr>
      <w:r w:rsidRPr="00445DB6">
        <w:rPr>
          <w:rFonts w:ascii="Nirmala UI" w:hAnsi="Nirmala UI" w:cs="Nirmala UI"/>
          <w:sz w:val="24"/>
          <w:szCs w:val="24"/>
          <w:cs/>
          <w:lang w:bidi="hi-IN"/>
        </w:rPr>
        <w:t>नेत्रहीन युवा संघ नेपाल</w:t>
      </w:r>
    </w:p>
    <w:p w14:paraId="7E528CD1" w14:textId="32D93585" w:rsidR="00445DB6" w:rsidRPr="00445DB6" w:rsidRDefault="00F44B2A" w:rsidP="00445DB6">
      <w:pPr>
        <w:rPr>
          <w:rFonts w:ascii="Nirmala UI" w:hAnsi="Nirmala UI" w:cs="Nirmala UI"/>
          <w:sz w:val="24"/>
          <w:szCs w:val="24"/>
          <w:cs/>
          <w:lang w:bidi="ne-NP"/>
        </w:rPr>
      </w:pPr>
      <w:r>
        <w:rPr>
          <w:rFonts w:ascii="Nirmala UI" w:hAnsi="Nirmala UI" w:cs="Nirmala UI" w:hint="cs"/>
          <w:sz w:val="24"/>
          <w:szCs w:val="24"/>
          <w:cs/>
          <w:lang w:bidi="ne-NP"/>
        </w:rPr>
        <w:t xml:space="preserve">आवद्ध संस्थाहरू </w:t>
      </w:r>
    </w:p>
    <w:p w14:paraId="3FF12789" w14:textId="77777777" w:rsidR="00445DB6" w:rsidRDefault="00445DB6" w:rsidP="00445DB6">
      <w:pPr>
        <w:pStyle w:val="ListParagraph"/>
        <w:numPr>
          <w:ilvl w:val="0"/>
          <w:numId w:val="2"/>
        </w:numPr>
        <w:rPr>
          <w:rFonts w:ascii="Nirmala UI" w:hAnsi="Nirmala UI" w:cs="Nirmala UI"/>
          <w:sz w:val="24"/>
          <w:szCs w:val="24"/>
        </w:rPr>
      </w:pPr>
      <w:r w:rsidRPr="00445DB6">
        <w:rPr>
          <w:rFonts w:ascii="Nirmala UI" w:hAnsi="Nirmala UI" w:cs="Nirmala UI"/>
          <w:sz w:val="24"/>
          <w:szCs w:val="24"/>
          <w:cs/>
          <w:lang w:bidi="hi-IN"/>
        </w:rPr>
        <w:t xml:space="preserve">नेत्रहीन युवा संघ नेपाल </w:t>
      </w:r>
    </w:p>
    <w:p w14:paraId="2186851E" w14:textId="77777777" w:rsidR="00445DB6" w:rsidRDefault="00445DB6" w:rsidP="00445DB6">
      <w:pPr>
        <w:pStyle w:val="ListParagraph"/>
        <w:numPr>
          <w:ilvl w:val="0"/>
          <w:numId w:val="2"/>
        </w:numPr>
        <w:rPr>
          <w:rFonts w:ascii="Nirmala UI" w:hAnsi="Nirmala UI" w:cs="Nirmala UI"/>
          <w:sz w:val="24"/>
          <w:szCs w:val="24"/>
        </w:rPr>
      </w:pPr>
      <w:r w:rsidRPr="00445DB6">
        <w:rPr>
          <w:rFonts w:ascii="Nirmala UI" w:hAnsi="Nirmala UI" w:cs="Nirmala UI"/>
          <w:sz w:val="24"/>
          <w:szCs w:val="24"/>
          <w:cs/>
          <w:lang w:bidi="hi-IN"/>
        </w:rPr>
        <w:t xml:space="preserve">राष्ट्रिय अपाङ्ग महासंघ नेपाल </w:t>
      </w:r>
    </w:p>
    <w:p w14:paraId="40AD9B47" w14:textId="77777777" w:rsidR="00445DB6" w:rsidRDefault="00445DB6" w:rsidP="00445DB6">
      <w:pPr>
        <w:pStyle w:val="ListParagraph"/>
        <w:numPr>
          <w:ilvl w:val="0"/>
          <w:numId w:val="2"/>
        </w:numPr>
        <w:rPr>
          <w:rFonts w:ascii="Nirmala UI" w:hAnsi="Nirmala UI" w:cs="Nirmala UI"/>
          <w:sz w:val="24"/>
          <w:szCs w:val="24"/>
        </w:rPr>
      </w:pPr>
      <w:r w:rsidRPr="00445DB6">
        <w:rPr>
          <w:rFonts w:ascii="Nirmala UI" w:hAnsi="Nirmala UI" w:cs="Nirmala UI"/>
          <w:sz w:val="24"/>
          <w:szCs w:val="24"/>
          <w:cs/>
          <w:lang w:bidi="hi-IN"/>
        </w:rPr>
        <w:t>राष्ट्रिय बहिरा महासंघ नेपाल</w:t>
      </w:r>
    </w:p>
    <w:p w14:paraId="5F2AC24A" w14:textId="77777777" w:rsidR="00445DB6" w:rsidRDefault="00445DB6" w:rsidP="00445DB6">
      <w:pPr>
        <w:pStyle w:val="ListParagraph"/>
        <w:numPr>
          <w:ilvl w:val="0"/>
          <w:numId w:val="2"/>
        </w:numPr>
        <w:rPr>
          <w:rFonts w:ascii="Nirmala UI" w:hAnsi="Nirmala UI" w:cs="Nirmala UI"/>
          <w:sz w:val="24"/>
          <w:szCs w:val="24"/>
        </w:rPr>
      </w:pPr>
      <w:r w:rsidRPr="00445DB6">
        <w:rPr>
          <w:rFonts w:ascii="Nirmala UI" w:hAnsi="Nirmala UI" w:cs="Nirmala UI"/>
          <w:sz w:val="24"/>
          <w:szCs w:val="24"/>
          <w:cs/>
          <w:lang w:bidi="hi-IN"/>
        </w:rPr>
        <w:t xml:space="preserve">राष्ट्रिय शारीरिक अपाङ्ग संघ </w:t>
      </w:r>
    </w:p>
    <w:p w14:paraId="066C8660" w14:textId="77777777" w:rsidR="00445DB6" w:rsidRDefault="00445DB6" w:rsidP="00445DB6">
      <w:pPr>
        <w:pStyle w:val="ListParagraph"/>
        <w:numPr>
          <w:ilvl w:val="0"/>
          <w:numId w:val="2"/>
        </w:numPr>
        <w:rPr>
          <w:rFonts w:ascii="Nirmala UI" w:hAnsi="Nirmala UI" w:cs="Nirmala UI"/>
          <w:sz w:val="24"/>
          <w:szCs w:val="24"/>
        </w:rPr>
      </w:pPr>
      <w:r w:rsidRPr="00445DB6">
        <w:rPr>
          <w:rFonts w:ascii="Nirmala UI" w:hAnsi="Nirmala UI" w:cs="Nirmala UI"/>
          <w:sz w:val="24"/>
          <w:szCs w:val="24"/>
          <w:cs/>
          <w:lang w:bidi="hi-IN"/>
        </w:rPr>
        <w:t xml:space="preserve">नेपाल नेत्रहीन संघ </w:t>
      </w:r>
    </w:p>
    <w:p w14:paraId="0C6BBD29" w14:textId="77777777" w:rsidR="00445DB6" w:rsidRDefault="00445DB6" w:rsidP="00445DB6">
      <w:pPr>
        <w:pStyle w:val="ListParagraph"/>
        <w:numPr>
          <w:ilvl w:val="0"/>
          <w:numId w:val="2"/>
        </w:numPr>
        <w:rPr>
          <w:rFonts w:ascii="Nirmala UI" w:hAnsi="Nirmala UI" w:cs="Nirmala UI"/>
          <w:sz w:val="24"/>
          <w:szCs w:val="24"/>
        </w:rPr>
      </w:pPr>
      <w:r w:rsidRPr="00445DB6">
        <w:rPr>
          <w:rFonts w:ascii="Nirmala UI" w:hAnsi="Nirmala UI" w:cs="Nirmala UI"/>
          <w:sz w:val="24"/>
          <w:szCs w:val="24"/>
          <w:cs/>
          <w:lang w:bidi="hi-IN"/>
        </w:rPr>
        <w:t xml:space="preserve">काठमाडौं बहिरा संघ </w:t>
      </w:r>
    </w:p>
    <w:p w14:paraId="1C448EC9" w14:textId="77777777" w:rsidR="00445DB6" w:rsidRDefault="00445DB6" w:rsidP="00445DB6">
      <w:pPr>
        <w:pStyle w:val="ListParagraph"/>
        <w:numPr>
          <w:ilvl w:val="0"/>
          <w:numId w:val="2"/>
        </w:numPr>
        <w:rPr>
          <w:rFonts w:ascii="Nirmala UI" w:hAnsi="Nirmala UI" w:cs="Nirmala UI"/>
          <w:sz w:val="24"/>
          <w:szCs w:val="24"/>
        </w:rPr>
      </w:pPr>
      <w:r w:rsidRPr="00445DB6">
        <w:rPr>
          <w:rFonts w:ascii="Nirmala UI" w:hAnsi="Nirmala UI" w:cs="Nirmala UI"/>
          <w:sz w:val="24"/>
          <w:szCs w:val="24"/>
          <w:cs/>
          <w:lang w:bidi="hi-IN"/>
        </w:rPr>
        <w:t xml:space="preserve">बौद्धिक अपाङ्गताका अभिभावक महासंघ नेपाल </w:t>
      </w:r>
    </w:p>
    <w:p w14:paraId="0D26740A" w14:textId="77777777" w:rsidR="009B4BB2" w:rsidRDefault="00445DB6" w:rsidP="00445DB6">
      <w:pPr>
        <w:pStyle w:val="ListParagraph"/>
        <w:numPr>
          <w:ilvl w:val="0"/>
          <w:numId w:val="2"/>
        </w:numPr>
        <w:rPr>
          <w:rFonts w:ascii="Nirmala UI" w:hAnsi="Nirmala UI" w:cs="Nirmala UI"/>
          <w:sz w:val="24"/>
          <w:szCs w:val="24"/>
        </w:rPr>
      </w:pPr>
      <w:r w:rsidRPr="00445DB6">
        <w:rPr>
          <w:rFonts w:ascii="Nirmala UI" w:hAnsi="Nirmala UI" w:cs="Nirmala UI"/>
          <w:sz w:val="24"/>
          <w:szCs w:val="24"/>
          <w:cs/>
          <w:lang w:bidi="hi-IN"/>
        </w:rPr>
        <w:t>अटिजम केयर नेपाल सोसाइटी</w:t>
      </w:r>
    </w:p>
    <w:p w14:paraId="2A25BD4F" w14:textId="420D4156" w:rsidR="007E4F72" w:rsidRPr="007E4F72" w:rsidRDefault="00633822" w:rsidP="007E4F72">
      <w:pPr>
        <w:rPr>
          <w:rFonts w:ascii="Nirmala UI" w:hAnsi="Nirmala UI" w:cs="Nirmala UI"/>
          <w:sz w:val="24"/>
          <w:szCs w:val="24"/>
        </w:rPr>
      </w:pPr>
      <w:r>
        <w:rPr>
          <w:rFonts w:ascii="Nirmala UI" w:hAnsi="Nirmala UI" w:cs="Nirmala UI"/>
          <w:noProof/>
          <w:sz w:val="24"/>
          <w:szCs w:val="24"/>
          <w:lang w:bidi="ne-NP"/>
        </w:rPr>
        <w:drawing>
          <wp:anchor distT="0" distB="0" distL="114300" distR="114300" simplePos="0" relativeHeight="251667456" behindDoc="0" locked="0" layoutInCell="1" allowOverlap="1" wp14:anchorId="6DD2C00C" wp14:editId="36A3CA31">
            <wp:simplePos x="0" y="0"/>
            <wp:positionH relativeFrom="column">
              <wp:posOffset>5003800</wp:posOffset>
            </wp:positionH>
            <wp:positionV relativeFrom="page">
              <wp:posOffset>5835650</wp:posOffset>
            </wp:positionV>
            <wp:extent cx="1076960" cy="1076960"/>
            <wp:effectExtent l="0" t="0" r="8890" b="8890"/>
            <wp:wrapSquare wrapText="bothSides"/>
            <wp:docPr id="13" name="Picture 13" descr="Organization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4.jpg" descr="Organization logo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6960" cy="1076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Nirmala UI" w:hAnsi="Nirmala UI" w:cs="Nirmala UI"/>
          <w:noProof/>
          <w:sz w:val="24"/>
          <w:szCs w:val="24"/>
          <w:lang w:bidi="ne-NP"/>
        </w:rPr>
        <w:drawing>
          <wp:anchor distT="0" distB="0" distL="114300" distR="114300" simplePos="0" relativeHeight="251668480" behindDoc="0" locked="0" layoutInCell="1" allowOverlap="1" wp14:anchorId="78D8D590" wp14:editId="7AD717C4">
            <wp:simplePos x="0" y="0"/>
            <wp:positionH relativeFrom="margin">
              <wp:posOffset>3225800</wp:posOffset>
            </wp:positionH>
            <wp:positionV relativeFrom="page">
              <wp:posOffset>5816600</wp:posOffset>
            </wp:positionV>
            <wp:extent cx="1371600" cy="1028700"/>
            <wp:effectExtent l="0" t="0" r="0" b="0"/>
            <wp:wrapSquare wrapText="bothSides"/>
            <wp:docPr id="15" name="Picture 15" descr="National Association of the Physically Disabled - Nepal (NAPD-Nepal) logo, established 19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5.jpg" descr="National Association of the Physically Disabled - Nepal (NAPD-Nepal) logo, established 1997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Nirmala UI" w:hAnsi="Nirmala UI" w:cs="Nirmala UI"/>
          <w:noProof/>
          <w:sz w:val="24"/>
          <w:szCs w:val="24"/>
          <w:lang w:bidi="ne-NP"/>
        </w:rPr>
        <w:drawing>
          <wp:anchor distT="0" distB="0" distL="114300" distR="114300" simplePos="0" relativeHeight="251669504" behindDoc="0" locked="0" layoutInCell="1" allowOverlap="1" wp14:anchorId="004A24FF" wp14:editId="12CB7754">
            <wp:simplePos x="0" y="0"/>
            <wp:positionH relativeFrom="column">
              <wp:posOffset>1702435</wp:posOffset>
            </wp:positionH>
            <wp:positionV relativeFrom="page">
              <wp:posOffset>5839460</wp:posOffset>
            </wp:positionV>
            <wp:extent cx="1080135" cy="1080135"/>
            <wp:effectExtent l="0" t="0" r="5715" b="5715"/>
            <wp:wrapSquare wrapText="bothSides"/>
            <wp:docPr id="16" name="Picture 16" descr="Organization logo, established 19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2.jpg" descr="Organization logo, established 1995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135" cy="1080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DC4636" w14:textId="625716A9" w:rsidR="007E4F72" w:rsidRPr="007E4F72" w:rsidRDefault="00633822" w:rsidP="007E4F72">
      <w:pPr>
        <w:ind w:left="360"/>
        <w:rPr>
          <w:rFonts w:ascii="Nirmala UI" w:hAnsi="Nirmala UI" w:cs="Nirmala UI"/>
          <w:sz w:val="24"/>
          <w:szCs w:val="24"/>
        </w:rPr>
      </w:pPr>
      <w:r>
        <w:rPr>
          <w:rFonts w:ascii="Nirmala UI" w:hAnsi="Nirmala UI" w:cs="Nirmala UI"/>
          <w:noProof/>
          <w:sz w:val="24"/>
          <w:szCs w:val="24"/>
          <w:lang w:bidi="ne-NP"/>
        </w:rPr>
        <w:drawing>
          <wp:anchor distT="0" distB="0" distL="114300" distR="114300" simplePos="0" relativeHeight="251664384" behindDoc="1" locked="0" layoutInCell="1" allowOverlap="1" wp14:anchorId="5C4D64C5" wp14:editId="06515FDB">
            <wp:simplePos x="0" y="0"/>
            <wp:positionH relativeFrom="column">
              <wp:posOffset>1625600</wp:posOffset>
            </wp:positionH>
            <wp:positionV relativeFrom="paragraph">
              <wp:posOffset>1616710</wp:posOffset>
            </wp:positionV>
            <wp:extent cx="1377950" cy="718820"/>
            <wp:effectExtent l="0" t="0" r="0" b="5080"/>
            <wp:wrapTight wrapText="bothSides">
              <wp:wrapPolygon edited="0">
                <wp:start x="0" y="0"/>
                <wp:lineTo x="0" y="21180"/>
                <wp:lineTo x="21202" y="21180"/>
                <wp:lineTo x="21202" y="0"/>
                <wp:lineTo x="0" y="0"/>
              </wp:wrapPolygon>
            </wp:wrapTight>
            <wp:docPr id="7" name="Picture 7" descr="National Federation of the Disabled Nepal (NFDN)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3.png" descr="National Federation of the Disabled Nepal (NFDN) logo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7950" cy="718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Nirmala UI" w:hAnsi="Nirmala UI" w:cs="Nirmala UI"/>
          <w:noProof/>
          <w:sz w:val="24"/>
          <w:szCs w:val="24"/>
          <w:lang w:bidi="ne-NP"/>
        </w:rPr>
        <w:drawing>
          <wp:anchor distT="0" distB="0" distL="114300" distR="114300" simplePos="0" relativeHeight="251666432" behindDoc="1" locked="0" layoutInCell="1" allowOverlap="1" wp14:anchorId="79C9EA79" wp14:editId="632B11A9">
            <wp:simplePos x="0" y="0"/>
            <wp:positionH relativeFrom="column">
              <wp:posOffset>3441700</wp:posOffset>
            </wp:positionH>
            <wp:positionV relativeFrom="page">
              <wp:posOffset>7419975</wp:posOffset>
            </wp:positionV>
            <wp:extent cx="1003300" cy="920750"/>
            <wp:effectExtent l="0" t="0" r="6350" b="0"/>
            <wp:wrapTight wrapText="bothSides">
              <wp:wrapPolygon edited="0">
                <wp:start x="0" y="0"/>
                <wp:lineTo x="0" y="21004"/>
                <wp:lineTo x="21327" y="21004"/>
                <wp:lineTo x="21327" y="0"/>
                <wp:lineTo x="0" y="0"/>
              </wp:wrapPolygon>
            </wp:wrapTight>
            <wp:docPr id="12" name="Picture 12" descr="Organization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6.jpg" descr="Organization logo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3300" cy="920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Nirmala UI" w:hAnsi="Nirmala UI" w:cs="Nirmala UI"/>
          <w:noProof/>
          <w:sz w:val="24"/>
          <w:szCs w:val="24"/>
          <w:lang w:bidi="ne-NP"/>
        </w:rPr>
        <w:drawing>
          <wp:anchor distT="0" distB="0" distL="114300" distR="114300" simplePos="0" relativeHeight="251665408" behindDoc="1" locked="0" layoutInCell="1" allowOverlap="1" wp14:anchorId="5D4E5854" wp14:editId="5B8F2E7F">
            <wp:simplePos x="0" y="0"/>
            <wp:positionH relativeFrom="margin">
              <wp:align>right</wp:align>
            </wp:positionH>
            <wp:positionV relativeFrom="margin">
              <wp:posOffset>6395085</wp:posOffset>
            </wp:positionV>
            <wp:extent cx="1150620" cy="1150620"/>
            <wp:effectExtent l="0" t="0" r="0" b="0"/>
            <wp:wrapTight wrapText="bothSides">
              <wp:wrapPolygon edited="0">
                <wp:start x="0" y="0"/>
                <wp:lineTo x="0" y="21099"/>
                <wp:lineTo x="21099" y="21099"/>
                <wp:lineTo x="21099" y="0"/>
                <wp:lineTo x="0" y="0"/>
              </wp:wrapPolygon>
            </wp:wrapTight>
            <wp:docPr id="8" name="Picture 8" descr="AutismCare Nepal Societ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3.jpg" descr="AutismCare Nepal Society logo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0620" cy="1150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Nirmala UI" w:hAnsi="Nirmala UI" w:cs="Nirmala UI"/>
          <w:noProof/>
          <w:sz w:val="24"/>
          <w:szCs w:val="24"/>
          <w:lang w:bidi="ne-NP"/>
        </w:rPr>
        <w:drawing>
          <wp:anchor distT="0" distB="0" distL="114300" distR="114300" simplePos="0" relativeHeight="251661312" behindDoc="1" locked="0" layoutInCell="1" allowOverlap="1" wp14:anchorId="66581AA8" wp14:editId="06D2E1BF">
            <wp:simplePos x="0" y="0"/>
            <wp:positionH relativeFrom="margin">
              <wp:posOffset>222250</wp:posOffset>
            </wp:positionH>
            <wp:positionV relativeFrom="page">
              <wp:posOffset>7327900</wp:posOffset>
            </wp:positionV>
            <wp:extent cx="889000" cy="1012825"/>
            <wp:effectExtent l="0" t="0" r="6350" b="0"/>
            <wp:wrapTight wrapText="bothSides">
              <wp:wrapPolygon edited="0">
                <wp:start x="0" y="0"/>
                <wp:lineTo x="0" y="21126"/>
                <wp:lineTo x="21291" y="21126"/>
                <wp:lineTo x="21291" y="0"/>
                <wp:lineTo x="0" y="0"/>
              </wp:wrapPolygon>
            </wp:wrapTight>
            <wp:docPr id="5" name="Picture 5" descr="Nepal Association of the Blind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1.jpg" descr="Nepal Association of the Blind logo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1012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32EC5600" wp14:editId="6ED5455D">
            <wp:extent cx="984051" cy="901700"/>
            <wp:effectExtent l="0" t="0" r="0" b="0"/>
            <wp:docPr id="5752093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1345" cy="908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E4F72" w:rsidRPr="007E4F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54D45A5"/>
    <w:multiLevelType w:val="hybridMultilevel"/>
    <w:tmpl w:val="F692DE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593710"/>
    <w:multiLevelType w:val="hybridMultilevel"/>
    <w:tmpl w:val="3AD8C5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6815089">
    <w:abstractNumId w:val="1"/>
  </w:num>
  <w:num w:numId="2" w16cid:durableId="3514225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5DB6"/>
    <w:rsid w:val="000267CB"/>
    <w:rsid w:val="00055B69"/>
    <w:rsid w:val="000A307B"/>
    <w:rsid w:val="001F3536"/>
    <w:rsid w:val="002B1138"/>
    <w:rsid w:val="00406435"/>
    <w:rsid w:val="00445DB6"/>
    <w:rsid w:val="004D0A37"/>
    <w:rsid w:val="005134C2"/>
    <w:rsid w:val="005304DD"/>
    <w:rsid w:val="00531AC1"/>
    <w:rsid w:val="005967FF"/>
    <w:rsid w:val="005C7066"/>
    <w:rsid w:val="00633822"/>
    <w:rsid w:val="00640051"/>
    <w:rsid w:val="00693EC6"/>
    <w:rsid w:val="00694F03"/>
    <w:rsid w:val="007E4F72"/>
    <w:rsid w:val="0081635F"/>
    <w:rsid w:val="009B4BB2"/>
    <w:rsid w:val="009D67F6"/>
    <w:rsid w:val="00DD47D2"/>
    <w:rsid w:val="00F44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7CFE60"/>
  <w15:chartTrackingRefBased/>
  <w15:docId w15:val="{480E3E8A-1BE2-416E-99DC-0E217F802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5D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822</Words>
  <Characters>4692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Nilu Maharjan</cp:lastModifiedBy>
  <cp:revision>11</cp:revision>
  <cp:lastPrinted>2026-07-27T10:07:00Z</cp:lastPrinted>
  <dcterms:created xsi:type="dcterms:W3CDTF">2026-07-27T07:30:00Z</dcterms:created>
  <dcterms:modified xsi:type="dcterms:W3CDTF">2026-07-27T10:15:00Z</dcterms:modified>
</cp:coreProperties>
</file>